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5211C" w:rsidRPr="00566790" w:rsidRDefault="0025211C" w:rsidP="0025211C">
      <w:pPr>
        <w:pStyle w:val="NormalnyWeb"/>
        <w:spacing w:line="23" w:lineRule="atLeast"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566790">
        <w:rPr>
          <w:rStyle w:val="Pogrubienie"/>
          <w:rFonts w:asciiTheme="minorHAnsi" w:hAnsiTheme="minorHAnsi"/>
          <w:sz w:val="28"/>
          <w:szCs w:val="28"/>
        </w:rPr>
        <w:t>Informacja dotycząca przetwarzania danych osobowych</w:t>
      </w:r>
    </w:p>
    <w:p w:rsidR="0025211C" w:rsidRPr="00566790" w:rsidRDefault="0025211C" w:rsidP="0025211C">
      <w:pPr>
        <w:spacing w:line="23" w:lineRule="atLeast"/>
        <w:jc w:val="both"/>
        <w:rPr>
          <w:rFonts w:asciiTheme="minorHAnsi" w:hAnsiTheme="minorHAnsi"/>
          <w:i/>
        </w:rPr>
      </w:pPr>
      <w:r w:rsidRPr="00566790">
        <w:rPr>
          <w:rFonts w:asciiTheme="minorHAnsi" w:hAnsiTheme="minorHAnsi"/>
          <w:i/>
        </w:rPr>
        <w:t xml:space="preserve">Zgodnie z </w:t>
      </w:r>
      <w:r>
        <w:rPr>
          <w:rFonts w:asciiTheme="minorHAnsi" w:hAnsiTheme="minorHAnsi"/>
          <w:i/>
        </w:rPr>
        <w:t>Rozporządzeniem</w:t>
      </w:r>
      <w:r w:rsidRPr="00566790">
        <w:rPr>
          <w:rFonts w:asciiTheme="minorHAnsi" w:hAnsiTheme="minorHAnsi"/>
          <w:i/>
        </w:rPr>
        <w:t xml:space="preserve"> Parlamentu Europejskiego </w:t>
      </w:r>
      <w:r>
        <w:rPr>
          <w:rFonts w:asciiTheme="minorHAnsi" w:hAnsiTheme="minorHAnsi"/>
          <w:i/>
        </w:rPr>
        <w:t>i Rady (UE) 2016/</w:t>
      </w:r>
      <w:proofErr w:type="gramStart"/>
      <w:r>
        <w:rPr>
          <w:rFonts w:asciiTheme="minorHAnsi" w:hAnsiTheme="minorHAnsi"/>
          <w:i/>
        </w:rPr>
        <w:t>679  z</w:t>
      </w:r>
      <w:proofErr w:type="gramEnd"/>
      <w:r>
        <w:rPr>
          <w:rFonts w:asciiTheme="minorHAnsi" w:hAnsiTheme="minorHAnsi"/>
          <w:i/>
        </w:rPr>
        <w:t> dnia 27 </w:t>
      </w:r>
      <w:r w:rsidRPr="00566790">
        <w:rPr>
          <w:rFonts w:asciiTheme="minorHAnsi" w:hAnsiTheme="minorHAnsi"/>
          <w:i/>
        </w:rPr>
        <w:t>kwietnia 2016 r. w sprawie ochrony osób fizycznych w związku z przetwarzaniem danych osobowych i w sprawie swobodnego przepływu takich danych oraz uchylenia dyrektywy 95/46/WE (ogólne rozporządzenie o ochronie danych</w:t>
      </w:r>
      <w:r>
        <w:rPr>
          <w:rFonts w:asciiTheme="minorHAnsi" w:hAnsiTheme="minorHAnsi"/>
          <w:i/>
        </w:rPr>
        <w:t xml:space="preserve"> </w:t>
      </w:r>
      <w:r w:rsidRPr="00566790">
        <w:rPr>
          <w:rFonts w:asciiTheme="minorHAnsi" w:hAnsiTheme="minorHAnsi"/>
          <w:i/>
        </w:rPr>
        <w:t>– zwanego dalej RODO informuje się, że:</w:t>
      </w:r>
    </w:p>
    <w:p w:rsidR="0025211C" w:rsidRPr="00566790" w:rsidRDefault="0025211C" w:rsidP="0025211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>Administratorem danych osobowych jest Starosta Leżajski z siedzibą: ul. Kopernika 8, 37-300 Leżajsk, tel. 172404530;</w:t>
      </w:r>
    </w:p>
    <w:p w:rsidR="0025211C" w:rsidRPr="00566790" w:rsidRDefault="0025211C" w:rsidP="0025211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>Kontakt z Inspektorem Ochrony Danych możliwy jest pod adresem email: iod@starostwo.lezajsk.pl;</w:t>
      </w:r>
    </w:p>
    <w:p w:rsidR="0025211C" w:rsidRPr="00566790" w:rsidRDefault="0025211C" w:rsidP="0025211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>Dane osobowe prze</w:t>
      </w:r>
      <w:r>
        <w:rPr>
          <w:rFonts w:asciiTheme="minorHAnsi" w:hAnsiTheme="minorHAnsi"/>
        </w:rPr>
        <w:t xml:space="preserve">twarzane będą w celu </w:t>
      </w:r>
      <w:r w:rsidRPr="00566790">
        <w:rPr>
          <w:rFonts w:asciiTheme="minorHAnsi" w:hAnsiTheme="minorHAnsi"/>
        </w:rPr>
        <w:t>wypełnienia obowiązku prawnego ciążącego na administrato</w:t>
      </w:r>
      <w:r>
        <w:rPr>
          <w:rFonts w:asciiTheme="minorHAnsi" w:hAnsiTheme="minorHAnsi"/>
        </w:rPr>
        <w:t>rze (art. 6 ust. 1 lit. c RODO)</w:t>
      </w:r>
      <w:r w:rsidRPr="00566790">
        <w:rPr>
          <w:rFonts w:asciiTheme="minorHAnsi" w:hAnsiTheme="minorHAnsi"/>
        </w:rPr>
        <w:t xml:space="preserve">;  </w:t>
      </w:r>
    </w:p>
    <w:p w:rsidR="0025211C" w:rsidRPr="00566790" w:rsidRDefault="0025211C" w:rsidP="0025211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 xml:space="preserve">Odbiorcami danych osobowych będą wyłącznie podmioty uprawnione do uzyskania danych osobowych na podstawie przepisów prawa; </w:t>
      </w:r>
    </w:p>
    <w:p w:rsidR="0025211C" w:rsidRPr="00566790" w:rsidRDefault="0025211C" w:rsidP="0025211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 xml:space="preserve">Dane osobowe będą przechowywane przez okres niezbędny do realizacji celu dla jakiego zostały zebrane oraz w czasie określonym przepisami prawa, zgodnie z Rozporządzeniem </w:t>
      </w:r>
      <w:r w:rsidRPr="00566790">
        <w:rPr>
          <w:rFonts w:asciiTheme="minorHAnsi" w:hAnsiTheme="minorHAnsi"/>
          <w:bCs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:rsidR="0025211C" w:rsidRPr="00566790" w:rsidRDefault="0025211C" w:rsidP="0025211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>Osoba, której dane dotyczą ma prawo dostępu do swoich danych osobowych, ich sprostowania lub ograniczenia przetwarzania. Z uwagi na to, że podstawą przetwarzania danych osobowych przez Starostę Leżajskiego są przepisy prawa, uprawnienie to moż</w:t>
      </w:r>
      <w:r>
        <w:rPr>
          <w:rFonts w:asciiTheme="minorHAnsi" w:hAnsiTheme="minorHAnsi"/>
        </w:rPr>
        <w:t>e być ograniczone lub wyłączone</w:t>
      </w:r>
      <w:r w:rsidRPr="00566790">
        <w:rPr>
          <w:rFonts w:asciiTheme="minorHAnsi" w:hAnsiTheme="minorHAnsi"/>
        </w:rPr>
        <w:t xml:space="preserve">; </w:t>
      </w:r>
    </w:p>
    <w:p w:rsidR="0025211C" w:rsidRDefault="0025211C" w:rsidP="0025211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>Osoba, której dane dotyczą ma prawo wniesienia skargi do organu nadzorczego którym jest Prezes Urzędu Ochrony Danych Osobowych,</w:t>
      </w:r>
      <w:r>
        <w:rPr>
          <w:rFonts w:asciiTheme="minorHAnsi" w:hAnsiTheme="minorHAnsi"/>
        </w:rPr>
        <w:t xml:space="preserve"> ul. Stawki 2, 00-193 Warszawa; </w:t>
      </w:r>
    </w:p>
    <w:p w:rsidR="009002EB" w:rsidRPr="0025211C" w:rsidRDefault="0025211C" w:rsidP="0025211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25211C">
        <w:rPr>
          <w:rFonts w:asciiTheme="minorHAnsi" w:hAnsiTheme="minorHAnsi"/>
          <w:szCs w:val="24"/>
        </w:rPr>
        <w:t xml:space="preserve">Podanie danych osobowych jest wymogiem obligatoryjnym w </w:t>
      </w:r>
      <w:r w:rsidR="009B702D" w:rsidRPr="0025211C">
        <w:rPr>
          <w:rFonts w:asciiTheme="minorHAnsi" w:hAnsiTheme="minorHAnsi"/>
          <w:szCs w:val="24"/>
        </w:rPr>
        <w:t>sytuacji,</w:t>
      </w:r>
      <w:r w:rsidRPr="0025211C">
        <w:rPr>
          <w:rFonts w:asciiTheme="minorHAnsi" w:hAnsiTheme="minorHAnsi"/>
          <w:szCs w:val="24"/>
        </w:rPr>
        <w:t xml:space="preserve"> gdy przesłankę przetwarzania danych osobowych stanowi przepis prawa.</w:t>
      </w:r>
    </w:p>
    <w:sectPr w:rsidR="009002EB" w:rsidRPr="0025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1B1929"/>
    <w:multiLevelType w:val="multilevel"/>
    <w:tmpl w:val="C14C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900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6D"/>
    <w:rsid w:val="0025211C"/>
    <w:rsid w:val="002B0B69"/>
    <w:rsid w:val="00870C6D"/>
    <w:rsid w:val="009002EB"/>
    <w:rsid w:val="009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755C0-7088-4D31-8835-F5BA5A59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11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5211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qFormat/>
    <w:rsid w:val="00252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4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Stachura</dc:creator>
  <cp:keywords/>
  <dc:description/>
  <cp:lastModifiedBy>Karolina Wylaź</cp:lastModifiedBy>
  <cp:revision>2</cp:revision>
  <dcterms:created xsi:type="dcterms:W3CDTF">2024-05-13T09:25:00Z</dcterms:created>
  <dcterms:modified xsi:type="dcterms:W3CDTF">2024-05-13T09:25:00Z</dcterms:modified>
</cp:coreProperties>
</file>